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A6A9" w14:textId="77777777" w:rsidR="00FB604D" w:rsidRDefault="00FB604D" w:rsidP="00FB604D">
      <w:pPr>
        <w:pStyle w:val="1"/>
        <w:shd w:val="clear" w:color="auto" w:fill="auto"/>
        <w:spacing w:line="240" w:lineRule="auto"/>
        <w:ind w:left="5680" w:firstLine="0"/>
      </w:pPr>
      <w:r>
        <w:rPr>
          <w:color w:val="000000"/>
          <w:sz w:val="24"/>
          <w:szCs w:val="24"/>
          <w:lang w:eastAsia="ru-RU" w:bidi="ru-RU"/>
        </w:rPr>
        <w:t>Приложение 2</w:t>
      </w:r>
    </w:p>
    <w:p w14:paraId="65989A54" w14:textId="77777777" w:rsidR="00FB604D" w:rsidRDefault="00FB604D" w:rsidP="00FB604D">
      <w:pPr>
        <w:pStyle w:val="1"/>
        <w:shd w:val="clear" w:color="auto" w:fill="auto"/>
        <w:tabs>
          <w:tab w:val="left" w:pos="8330"/>
        </w:tabs>
        <w:spacing w:line="240" w:lineRule="auto"/>
        <w:ind w:left="5680" w:firstLine="20"/>
      </w:pPr>
      <w:r>
        <w:rPr>
          <w:color w:val="000000"/>
          <w:sz w:val="24"/>
          <w:szCs w:val="24"/>
          <w:lang w:eastAsia="ru-RU" w:bidi="ru-RU"/>
        </w:rPr>
        <w:t>к постановлению администрации Нефтеюганского района от</w:t>
      </w:r>
      <w:r>
        <w:rPr>
          <w:color w:val="000000"/>
          <w:sz w:val="24"/>
          <w:szCs w:val="24"/>
          <w:lang w:eastAsia="ru-RU" w:bidi="ru-RU"/>
        </w:rPr>
        <w:tab/>
      </w:r>
      <w:r>
        <w:rPr>
          <w:color w:val="302373"/>
          <w:sz w:val="24"/>
          <w:szCs w:val="24"/>
          <w:u w:val="single"/>
          <w:lang w:val="en-US" w:bidi="en-US"/>
        </w:rPr>
        <w:t>J</w:t>
      </w:r>
    </w:p>
    <w:p w14:paraId="77424169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</w:p>
    <w:p w14:paraId="440741FE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</w:p>
    <w:p w14:paraId="2A6568F3" w14:textId="43D45680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</w:pPr>
      <w:r>
        <w:rPr>
          <w:color w:val="000000"/>
          <w:sz w:val="24"/>
          <w:szCs w:val="24"/>
          <w:lang w:eastAsia="ru-RU" w:bidi="ru-RU"/>
        </w:rPr>
        <w:t>Методика расчета</w:t>
      </w:r>
    </w:p>
    <w:p w14:paraId="0F78035A" w14:textId="657B90C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значений показателей муниципальной программы</w:t>
      </w:r>
      <w:r>
        <w:rPr>
          <w:color w:val="000000"/>
          <w:sz w:val="24"/>
          <w:szCs w:val="24"/>
          <w:lang w:eastAsia="ru-RU" w:bidi="ru-RU"/>
        </w:rPr>
        <w:br/>
        <w:t>Нефтеюганского района «Культурное пространство»</w:t>
      </w:r>
    </w:p>
    <w:p w14:paraId="506E0486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</w:pPr>
    </w:p>
    <w:p w14:paraId="0A255BB4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</w:pPr>
      <w:r>
        <w:rPr>
          <w:color w:val="000000"/>
          <w:sz w:val="24"/>
          <w:szCs w:val="24"/>
          <w:lang w:eastAsia="ru-RU" w:bidi="ru-RU"/>
        </w:rPr>
        <w:t>1. Общие положения</w:t>
      </w:r>
    </w:p>
    <w:p w14:paraId="563BD138" w14:textId="77777777" w:rsidR="00FB604D" w:rsidRDefault="00FB604D" w:rsidP="00FB604D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Настоящая Методика расчета значений показателей муниципальной программы Нефтеюганского района «Культурное пространство» (далее - показатели)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«Культурное пространство».</w:t>
      </w:r>
    </w:p>
    <w:p w14:paraId="4FD64076" w14:textId="77777777" w:rsidR="00FB604D" w:rsidRDefault="00FB604D" w:rsidP="00FB604D">
      <w:pPr>
        <w:pStyle w:val="1"/>
        <w:numPr>
          <w:ilvl w:val="0"/>
          <w:numId w:val="2"/>
        </w:numPr>
        <w:shd w:val="clear" w:color="auto" w:fill="auto"/>
        <w:tabs>
          <w:tab w:val="left" w:pos="318"/>
        </w:tabs>
        <w:spacing w:line="240" w:lineRule="auto"/>
        <w:ind w:firstLine="0"/>
        <w:jc w:val="center"/>
      </w:pPr>
      <w:r>
        <w:rPr>
          <w:color w:val="000000"/>
          <w:sz w:val="24"/>
          <w:szCs w:val="24"/>
          <w:lang w:eastAsia="ru-RU" w:bidi="ru-RU"/>
        </w:rPr>
        <w:t>Порядок расчета значений показателей</w:t>
      </w:r>
    </w:p>
    <w:p w14:paraId="6973D704" w14:textId="77777777" w:rsidR="00FB604D" w:rsidRDefault="00FB604D" w:rsidP="00FB604D">
      <w:pPr>
        <w:pStyle w:val="1"/>
        <w:numPr>
          <w:ilvl w:val="1"/>
          <w:numId w:val="2"/>
        </w:numPr>
        <w:shd w:val="clear" w:color="auto" w:fill="auto"/>
        <w:tabs>
          <w:tab w:val="left" w:pos="1225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Значение показателя 1. «Число посещений культурных мероприятий (тыс. единиц)», рассчитывается согласно методике расчета показателя «Число посещений культурных мероприятий», утвержденной распоряжением Министерства культуры Российской Федерации от 16.10.2020 № Р-1358 «О методологии расчета показателя «Число посещений культурных мероприятий».</w:t>
      </w:r>
    </w:p>
    <w:p w14:paraId="1C0CA0BA" w14:textId="77777777" w:rsidR="00FB604D" w:rsidRDefault="00FB604D" w:rsidP="00FB604D">
      <w:pPr>
        <w:pStyle w:val="1"/>
        <w:numPr>
          <w:ilvl w:val="1"/>
          <w:numId w:val="2"/>
        </w:numPr>
        <w:shd w:val="clear" w:color="auto" w:fill="auto"/>
        <w:tabs>
          <w:tab w:val="left" w:pos="1225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Значение показателя 2. «Количество созданных (реконструированных) и отремонтированных объектов организаций культуры, единиц (нарастающим итогом)» определяется как фактическое число созданных (реконструированных) и отремонтированных объектов организаций культуры нарастающим итогом.</w:t>
      </w:r>
    </w:p>
    <w:p w14:paraId="2B7EC51B" w14:textId="77777777" w:rsidR="00FB604D" w:rsidRDefault="00FB604D" w:rsidP="00FB604D">
      <w:pPr>
        <w:pStyle w:val="1"/>
        <w:numPr>
          <w:ilvl w:val="1"/>
          <w:numId w:val="2"/>
        </w:numPr>
        <w:shd w:val="clear" w:color="auto" w:fill="auto"/>
        <w:tabs>
          <w:tab w:val="left" w:pos="1225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Значение показателя 3. «Количество обращений к цифровым ресурсам культуры, единиц (ежегодно)» определяется как фактическое количество обращений к сайтам учреждений культуры (к учету принимаются «визиты») согласно сведениями подсистемы веб-аналитики АИС «Цифровая культура», размещенной на платформе </w:t>
      </w:r>
      <w:r w:rsidRPr="00FB604D">
        <w:rPr>
          <w:color w:val="000000"/>
          <w:sz w:val="24"/>
          <w:szCs w:val="24"/>
          <w:lang w:bidi="en-US"/>
        </w:rPr>
        <w:t>«</w:t>
      </w:r>
      <w:r>
        <w:rPr>
          <w:color w:val="000000"/>
          <w:sz w:val="24"/>
          <w:szCs w:val="24"/>
          <w:lang w:val="en-US" w:bidi="en-US"/>
        </w:rPr>
        <w:t>PRO</w:t>
      </w:r>
      <w:r>
        <w:rPr>
          <w:color w:val="000000"/>
          <w:sz w:val="24"/>
          <w:szCs w:val="24"/>
          <w:lang w:eastAsia="ru-RU" w:bidi="ru-RU"/>
        </w:rPr>
        <w:t>-Культура.РФ».</w:t>
      </w:r>
    </w:p>
    <w:p w14:paraId="395C65DD" w14:textId="1AA180C3" w:rsidR="00FB604D" w:rsidRDefault="00FB604D" w:rsidP="00FB604D">
      <w:pPr>
        <w:pStyle w:val="1"/>
        <w:numPr>
          <w:ilvl w:val="1"/>
          <w:numId w:val="2"/>
        </w:numPr>
        <w:shd w:val="clear" w:color="auto" w:fill="auto"/>
        <w:tabs>
          <w:tab w:val="left" w:pos="1230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Значение показателя 4. «Количество архивных дел особо ценных и наиболее востребованных, включая аудио и видео, переведенных в электронный вид, хранящихся в архиве Нефтеюганского района, единиц хранения (</w:t>
      </w:r>
      <w:r>
        <w:rPr>
          <w:color w:val="000000"/>
          <w:sz w:val="24"/>
          <w:szCs w:val="24"/>
          <w:lang w:eastAsia="ru-RU" w:bidi="ru-RU"/>
        </w:rPr>
        <w:t>нарастающим итогом</w:t>
      </w:r>
      <w:r>
        <w:rPr>
          <w:color w:val="000000"/>
          <w:sz w:val="24"/>
          <w:szCs w:val="24"/>
          <w:lang w:eastAsia="ru-RU" w:bidi="ru-RU"/>
        </w:rPr>
        <w:t>)» определяется фактическим количеством архивных дел особо ценных и наиболее востребованных, включая аудио и видео, переведенных в электронный вид, хранящихся в архиве Нефтеюганского района, на основании данных мониторинга муниципального архива Нефтеюганского района.</w:t>
      </w:r>
    </w:p>
    <w:p w14:paraId="2185A44B" w14:textId="77777777" w:rsidR="008F1414" w:rsidRDefault="008F1414" w:rsidP="00FB604D">
      <w:pPr>
        <w:spacing w:after="0" w:line="240" w:lineRule="auto"/>
      </w:pPr>
    </w:p>
    <w:sectPr w:rsidR="008F1414">
      <w:pgSz w:w="11900" w:h="16840"/>
      <w:pgMar w:top="1173" w:right="568" w:bottom="1173" w:left="159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97A2F"/>
    <w:multiLevelType w:val="multilevel"/>
    <w:tmpl w:val="609820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C9592B"/>
    <w:multiLevelType w:val="multilevel"/>
    <w:tmpl w:val="2758A8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83"/>
    <w:rsid w:val="008F1414"/>
    <w:rsid w:val="00FB604D"/>
    <w:rsid w:val="00FC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3444"/>
  <w15:chartTrackingRefBased/>
  <w15:docId w15:val="{F9655CE8-841D-4E8F-8A85-981B7E54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B60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B604D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Юлия Анатольевна</dc:creator>
  <cp:keywords/>
  <dc:description/>
  <cp:lastModifiedBy>Маслова Юлия Анатольевна</cp:lastModifiedBy>
  <cp:revision>2</cp:revision>
  <dcterms:created xsi:type="dcterms:W3CDTF">2025-12-17T11:40:00Z</dcterms:created>
  <dcterms:modified xsi:type="dcterms:W3CDTF">2025-12-17T11:41:00Z</dcterms:modified>
</cp:coreProperties>
</file>